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5A0" w:rsidRDefault="00CD41E4">
      <w:pPr>
        <w:pStyle w:val="NormalWeb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Exception sheets for Rel-13 Stage 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4"/>
        <w:gridCol w:w="754"/>
        <w:gridCol w:w="1288"/>
        <w:gridCol w:w="3644"/>
        <w:gridCol w:w="790"/>
      </w:tblGrid>
      <w:tr w:rsidR="009F52B3" w:rsidTr="009F52B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9F52B3" w:rsidRDefault="009F52B3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Exception#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9F52B3" w:rsidRDefault="009F52B3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Acronym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9F52B3" w:rsidRPr="00D9557A" w:rsidRDefault="009F52B3" w:rsidP="00CE6D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955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9F52B3" w:rsidRDefault="009F52B3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9F52B3" w:rsidRDefault="009F52B3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Resource</w:t>
            </w:r>
          </w:p>
        </w:tc>
      </w:tr>
      <w:tr w:rsidR="009F52B3" w:rsidTr="009F52B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F52B3" w:rsidRDefault="009F52B3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F52B3" w:rsidRDefault="009F52B3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GUSH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353668" w:rsidP="00CE6DD6">
            <w:pPr>
              <w:rPr>
                <w:rFonts w:eastAsia="Times New Roman"/>
              </w:rPr>
            </w:pPr>
            <w:hyperlink r:id="rId4" w:tgtFrame="_blank" w:history="1">
              <w:r w:rsidR="009F52B3"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SP-140515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9F52B3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GERAN UTRAN Sharing Enhancements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9F52B3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S1</w:t>
            </w:r>
          </w:p>
        </w:tc>
      </w:tr>
      <w:tr w:rsidR="009F52B3" w:rsidTr="009F52B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F52B3" w:rsidRDefault="009F52B3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F52B3" w:rsidRDefault="009F52B3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MCPTT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353668" w:rsidP="00CE6DD6">
            <w:pPr>
              <w:rPr>
                <w:rFonts w:eastAsia="Times New Roman"/>
              </w:rPr>
            </w:pPr>
            <w:hyperlink r:id="rId5" w:tgtFrame="_blank" w:history="1">
              <w:r w:rsidR="009F52B3"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SP-140502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9F52B3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Stage 1 for Mission Critical Push To Talk over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9F52B3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S1</w:t>
            </w:r>
          </w:p>
        </w:tc>
      </w:tr>
    </w:tbl>
    <w:p w:rsidR="009F52B3" w:rsidRDefault="009F52B3" w:rsidP="009F52B3">
      <w:pPr>
        <w:pStyle w:val="NormalWeb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Exception sheets for Rel-12 Stage 3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4"/>
        <w:gridCol w:w="2069"/>
        <w:gridCol w:w="1023"/>
        <w:gridCol w:w="4082"/>
        <w:gridCol w:w="1332"/>
      </w:tblGrid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6F29" w:rsidRDefault="00D9557A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Exception#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6F29" w:rsidRDefault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Acronym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6F29" w:rsidRPr="00D9557A" w:rsidRDefault="00D955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955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6F29" w:rsidRDefault="00D9557A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6F29" w:rsidRDefault="00D9557A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Res</w:t>
            </w:r>
            <w:r w:rsidR="00B96F2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ource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47286678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67183862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IMS_TELEP</w:t>
            </w:r>
          </w:p>
        </w:tc>
        <w:bookmarkStart w:id="0" w:name="CP-14061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Telepresence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43625051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11551771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IMS_TELEP</w:t>
            </w:r>
          </w:p>
        </w:tc>
        <w:bookmarkStart w:id="1" w:name="CP-14047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"C:\\Users\\zoicas\\Desktop\\docs\\CP-140477.zip"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CT4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Telepresence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(Stage 2/3)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39054225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30882509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GCSE_LTE-CT</w:t>
            </w:r>
          </w:p>
        </w:tc>
        <w:bookmarkStart w:id="2" w:name="CP-14072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"C:\\Users\\zoicas\\Desktop\\docs\\CP-140725.zip"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CP-140725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Group Communication System Enablers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68585707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3769505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GCSE_LTE-CT</w:t>
            </w:r>
          </w:p>
        </w:tc>
        <w:bookmarkStart w:id="3" w:name="CP-14061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Group Communication System Enablers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73828475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01495936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GCSE_LTE-MBMS_CM-Core</w:t>
            </w:r>
          </w:p>
        </w:tc>
        <w:bookmarkStart w:id="4" w:name="RP-14144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"C:\\Users\\zoicas\\Desktop\\docs\\RP-141441.zip"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RP-141441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Core part: Group Call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eMBMS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congestion management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R3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55754642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82939853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MTCe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-UEPCOP-CT</w:t>
            </w:r>
          </w:p>
        </w:tc>
        <w:bookmarkStart w:id="5" w:name="CP-14069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"C:\\Users\\zoicas\\Desktop\\docs\\CP-140697.zip"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CP-140697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CT6 part of Stage 3 for BB3: UE Power Consumptions Optimizations (UEPCOP)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C6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00103383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85014542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BusTI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6" w:name="CP-14060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CT aspects of IMS Business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Trunking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for IP-PBX in Static Mode of Operation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5613577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6207256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WLAN_NS-CT</w:t>
            </w:r>
          </w:p>
        </w:tc>
        <w:bookmarkStart w:id="7" w:name="CP-14062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"C:\\Users\\zoicas\\Desktop\\docs\\CP-140622.zip"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CP-140622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 aspects of WLAN Network Selection for 3GPP Terminals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9624252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498928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</w:p>
        </w:tc>
        <w:bookmarkStart w:id="8" w:name="SP-14058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"C:\\Users\\zoicas\\Desktop\\docs\\SP-140584.zip"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SP-140584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Security for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S3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06837817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34505930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-CH</w:t>
            </w:r>
          </w:p>
        </w:tc>
        <w:bookmarkStart w:id="9" w:name="SP-14054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"C:\\Users\\zoicas\\Desktop\\docs\\SP-140543.zip"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SP-140543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Charging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34200930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61293748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0" w:name="CP-14061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40217259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35457609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1" w:name="CP-14056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31229422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8117220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2" w:name="CP-14048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08910714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54676801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3" w:name="CP-14069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"C:\\Users\\zoicas\\Desktop\\docs\\CP-140695.zip"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CT6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C6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91150218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92410110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LTE_D2D_Prox-Core</w:t>
            </w:r>
          </w:p>
        </w:tc>
        <w:bookmarkStart w:id="14" w:name="RP-14170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"C:\\Users\\zoicas\\Desktop\\docs\\RP-141704.zip"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RP-141704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Device to Device Proximity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07454444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15271801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5" w:name="CP-14062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"C:\\Users\\zoicas\\Desktop\\docs\\CP-140621.zip"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CP-140621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aspects of Web Real Time Communication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Access to IMS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7538181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48985861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6" w:name="CP-14073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"C:\\Users\\zoicas\\Desktop\\docs\\CP-140732.zip"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CP-140732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Web Real Time Communication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Access to IMS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6752703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9597203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eSaMOG-St3</w:t>
            </w:r>
          </w:p>
        </w:tc>
        <w:bookmarkStart w:id="17" w:name="CP-14060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Stage 3 for Enhanced S2a Mobility Over trusted WLAN access to EPC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02841465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156287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eMEDIASEC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8" w:name="CP-14047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"C:\\Users\\zoicas\\Desktop\\docs\\CP-140479.zip"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CP-140479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Extended IMS media plane security features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97256404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05292098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eMEDIASEC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9" w:name="CP-14056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CT aspects of Extended IMS media plane security features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86193629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51271643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</w:p>
        </w:tc>
        <w:bookmarkStart w:id="20" w:name="SP-14046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"C:\\Users\\zoicas\\Desktop\\docs\\SP-140467.zip"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SP-140467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Stage 2/3 for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S4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01773615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48238057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21" w:name="CP-14047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"C:\\Users\\zoicas\\Desktop\\docs\\CP-140478.zip"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CP-140478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impacts of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53296185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01380240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22" w:name="CP-14061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impacts of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85526304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97413888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23" w:name="CP-14056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CT impacts of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97271302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ART_LTE-SUPER</w:t>
            </w:r>
          </w:p>
        </w:tc>
        <w:bookmarkStart w:id="24" w:name="SP-14047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"C:\\Users\\zoicas\\Desktop\\docs\\SP-140470.zip"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SP-140470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Acoustic Requirements and Test methods for IMS-based conversational speech services over LTE - Super wideband and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fullband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aspects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14852103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MI-EMO</w:t>
            </w:r>
          </w:p>
        </w:tc>
        <w:bookmarkStart w:id="25" w:name="SP-14047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"C:\\Users\\zoicas\\Desktop\\docs\\SP-140471.zip"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SP-140471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 on Enhanced MBMS Operation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69916891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OAM-AMI</w:t>
            </w:r>
          </w:p>
        </w:tc>
        <w:bookmarkStart w:id="26" w:name="SP-14054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"C:\\Users\\zoicas\\Desktop\\docs\\SP-140544.zip"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SP-140544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Alarm quality improvements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25120850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RPTi</w:t>
            </w:r>
            <w:proofErr w:type="spellEnd"/>
          </w:p>
        </w:tc>
        <w:bookmarkStart w:id="27" w:name="SP-14054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"C:\\Users\\zoicas\\Desktop\\docs\\SP-140546.zip"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SP-140546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Radio Planning Tool (RPT) interface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51465461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OAM-SHARE</w:t>
            </w:r>
          </w:p>
        </w:tc>
        <w:bookmarkStart w:id="28" w:name="SP-14054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"C:\\Users\\zoicas\\Desktop\\docs\\SP-140545.zip"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SP-140545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 aspects of Network Sharing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31839112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IMS_UApAs</w:t>
            </w:r>
            <w:proofErr w:type="spellEnd"/>
          </w:p>
        </w:tc>
        <w:bookmarkStart w:id="29" w:name="CP-14069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"C:\\Users\\zoicas\\Desktop\\docs\\CP-140696.zip"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CP-140696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 impacts on UICC Application Aspects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C6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02193527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PCSCF_RES</w:t>
            </w:r>
          </w:p>
        </w:tc>
        <w:bookmarkStart w:id="30" w:name="CP-14048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Common for HSS &amp; PCRF solutions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7323115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PCSCF_RES</w:t>
            </w:r>
          </w:p>
        </w:tc>
        <w:bookmarkStart w:id="31" w:name="CP-14068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"C:\\Users\\zoicas\\Desktop\\docs\\CP-140687.zip"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Common for HSS &amp; PCRF solutions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79691898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PCSCF_RES</w:t>
            </w:r>
          </w:p>
        </w:tc>
        <w:bookmarkStart w:id="32" w:name="CP-14060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HSS based solution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1301598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UP6665</w:t>
            </w:r>
          </w:p>
        </w:tc>
        <w:bookmarkStart w:id="33" w:name="CP-14062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"C:\\Users\\zoicas\\Desktop\\docs\\CP-140620.zip"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Updating IMS to conform to RFC 6665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9571029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SINE</w:t>
            </w:r>
          </w:p>
        </w:tc>
        <w:bookmarkStart w:id="34" w:name="CP-14061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Improvements for Network Efficiency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205955267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IMS_Corp2</w:t>
            </w:r>
          </w:p>
        </w:tc>
        <w:bookmarkStart w:id="35" w:name="CP-14061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Transfer of ETSI business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trunking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specifications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87488076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ISAT</w:t>
            </w:r>
          </w:p>
        </w:tc>
        <w:bookmarkStart w:id="36" w:name="CP-14060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Activated Trace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94712776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ISAT</w:t>
            </w:r>
          </w:p>
        </w:tc>
        <w:bookmarkStart w:id="37" w:name="CP-14056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CT3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Activated Trace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3927758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ISAT</w:t>
            </w:r>
          </w:p>
        </w:tc>
        <w:bookmarkStart w:id="38" w:name="CP-14048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CT4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Activated Trace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83156186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ALTC</w:t>
            </w:r>
          </w:p>
        </w:tc>
        <w:bookmarkStart w:id="39" w:name="CP-14048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Support of ALT-C attribute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40765523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ALTC</w:t>
            </w:r>
          </w:p>
        </w:tc>
        <w:bookmarkStart w:id="40" w:name="CP-14061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Support of ALT-C attribute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75316437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ALTC</w:t>
            </w:r>
          </w:p>
        </w:tc>
        <w:bookmarkStart w:id="41" w:name="CP-14056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Support of ALT-C attribute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05414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DOCME</w:t>
            </w:r>
          </w:p>
        </w:tc>
        <w:bookmarkStart w:id="42" w:name="CP-14048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Diameter Overload Control Mechanisms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25926387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HISTORY_CT</w:t>
            </w:r>
          </w:p>
        </w:tc>
        <w:bookmarkStart w:id="43" w:name="CP-14060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Impacts of RFC7044 for introduction of the new History-Info header field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72090227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NNI_RS</w:t>
            </w:r>
          </w:p>
        </w:tc>
        <w:bookmarkStart w:id="44" w:name="CP-14061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Indication of NNI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Routeing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scenarios in SIP requests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2881193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REST_AF_PC</w:t>
            </w:r>
          </w:p>
        </w:tc>
        <w:bookmarkStart w:id="45" w:name="CP-14056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Representational State Transfer (REST) reference point between Application Function (AF) and Protocol Converter (PC)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39435526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USSI-NET</w:t>
            </w:r>
          </w:p>
        </w:tc>
        <w:bookmarkStart w:id="46" w:name="CP-14061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Network Initiated USSD Simulation Services in IMS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06190771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MSRD_VAMOS</w:t>
            </w:r>
          </w:p>
        </w:tc>
        <w:bookmarkStart w:id="47" w:name="GP-14057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"C:\\Users\\zoicas\\Desktop\\docs\\GP-140579.zip"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GP-140579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Mobile Station Receive Diversity (MSRD) for Voice Services over Adaptive Multi-user channels on One Slot (VAMOS)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G1,G2,C1,G3new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87839476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NewToN</w:t>
            </w:r>
            <w:proofErr w:type="spellEnd"/>
          </w:p>
        </w:tc>
        <w:bookmarkStart w:id="48" w:name="GP-14054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"C:\\Users\\zoicas\\Desktop\\docs\\GP-140542.zip"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GP-140542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New Training Sequence Codes (TSC) for GERAN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G1,G2,C1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24919122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NewToN</w:t>
            </w:r>
            <w:proofErr w:type="spellEnd"/>
          </w:p>
        </w:tc>
        <w:bookmarkStart w:id="49" w:name="CP-14060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New Training Sequence Codes (TSC) for GERAN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51873841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LTE_UTRA_TRP_TRS-Core</w:t>
            </w:r>
          </w:p>
        </w:tc>
        <w:bookmarkStart w:id="50" w:name="RP-14116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"C:\\Users\\zoicas\\Desktop\\docs\\RP-141161.zip"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RP-141161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UE TRP and TRS and UTRA Hand Phantom related UE TRP and TRS Requirements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61624979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AAS_BS_LTE_UTRA-Core</w:t>
            </w:r>
          </w:p>
        </w:tc>
        <w:bookmarkStart w:id="51" w:name="RP-14171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"C:\\Users\\zoicas\\Desktop\\docs\\RP-141713.zip"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RP-141713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Base Station (BS) RF requirements for Active Antenna System (AAS)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5682491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LTE_UTRA_IncMon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-Core</w:t>
            </w:r>
          </w:p>
        </w:tc>
        <w:bookmarkStart w:id="52" w:name="RP-14160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"C:\\Users\\zoicas\\Desktop\\docs\\RP-141601.zip"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RP-141601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Increasing the minimum number of carriers for UE monitoring in UTRA and E-UTRA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R4,R2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30004410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UTRA_LTE_WLAN_interw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53" w:name="CP-14072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"C:\\Users\\zoicas\\Desktop\\docs\\CP-140720.zip"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CP-140720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aspects of WLAN/3GPP Radio Interworking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83352028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UTRA_LTE_WLAN_interw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54" w:name="CP-14048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WLAN/3GPP Radio Interworking (Stage 2/3)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73443143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LTE_CA_2UL-A3-Core</w:t>
            </w:r>
          </w:p>
        </w:tc>
        <w:bookmarkStart w:id="55" w:name="RP-14137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"C:\\Users\\zoicas\\Desktop\\docs\\RP-141372.zip"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RP-141372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dual uplink inter-band Carrier Aggregation Class A3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90737777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LTE_CA_NC_2UL-Core</w:t>
            </w:r>
          </w:p>
        </w:tc>
        <w:bookmarkStart w:id="56" w:name="RP-14116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"C:\\Users\\zoicas\\Desktop\\docs\\RP-141162.zip"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RP-141162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intra-band non-contiguous Carrier Aggregation: framework requirements for 2UL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8850224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LTE_CA_NC_B4_2UL-Core</w:t>
            </w:r>
          </w:p>
        </w:tc>
        <w:bookmarkStart w:id="57" w:name="RP-14128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"C:\\Users\\zoicas\\Desktop\\docs\\RP-141285.zip"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intra-band non-contiguous Carrier Aggregation in Band 4 for 2UL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42495799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LTE_CA_B1_B28-Core</w:t>
            </w:r>
          </w:p>
        </w:tc>
        <w:bookmarkStart w:id="58" w:name="RP-14113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"C:\\Users\\zoicas\\Desktop\\docs\\RP-141135.zip"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RP-141135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inter-band Carrier Aggregation of Band 1 and Band 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57697977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LTE_CA_B2_B4_B12-Core</w:t>
            </w:r>
          </w:p>
        </w:tc>
        <w:bookmarkStart w:id="59" w:name="No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"C:\\Users\\zoicas\\Desktop\\docs\\No exception sheet.zip"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No exception sheet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3 Band Carrier Aggregation (3DL/1UL) for Band 2, Band 4 and Band 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58747142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LTE_CA_B7_B8_B20-Core</w:t>
            </w:r>
          </w:p>
        </w:tc>
        <w:bookmarkStart w:id="60" w:name="RP-14162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"C:\\Users\\zoicas\\Desktop\\docs\\RP-141622.zip"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RP-141622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3 Band Carrier Aggregation (3DL/1UL) for Band 7, Band 8 and Band 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3813985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LTE_CA_B2_B5_Bwset-Core</w:t>
            </w:r>
          </w:p>
        </w:tc>
        <w:bookmarkStart w:id="61" w:name="RP-14121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"C:\\Users\\zoicas\\Desktop\\docs\\RP-141210.zip"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Additional bandwidth combination set for LTE Advanced inter-band Carrier Aggregation of Band 2 and Band 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80709275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LTE_CA_B3_B42_B42-Core</w:t>
            </w:r>
          </w:p>
        </w:tc>
        <w:bookmarkStart w:id="62" w:name="RP-14114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"C:\\Users\\zoicas\\Desktop\\docs\\RP-141144.zip"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RP-141144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3 Band Carrier Aggregation (3DL/1UL) of Band 3, Band 42 and Band 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5631763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LC_MTC_LTE-Core</w:t>
            </w:r>
          </w:p>
        </w:tc>
        <w:bookmarkStart w:id="63" w:name="RP-14122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"C:\\Users\\zoicas\\Desktop\\docs\\RP-141220.zip"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Low cost &amp; enhanced coverage MTC UE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90087357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MBMS_LTE_OS-Core</w:t>
            </w:r>
          </w:p>
        </w:tc>
        <w:bookmarkStart w:id="64" w:name="RP-14143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"C:\\Users\\zoicas\\Desktop\\docs\\RP-141432.zip"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RP-141432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Further MBMS operations support for E-UTRAN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R2,R1,R3,R4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5514873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LTE_SC_enh_dualC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-Core</w:t>
            </w:r>
          </w:p>
        </w:tc>
        <w:bookmarkStart w:id="65" w:name="RP-14126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"C:\\Users\\zoicas\\Desktop\\docs\\RP-141265.zip"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RP-141265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Dual connectivity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R2,R1,R3,R4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37442282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LTE_SC_enh_dualC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66" w:name="CP-14048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 aspects of Dual connectivity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9026191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LTE_SC_enh_L1-Core</w:t>
            </w:r>
          </w:p>
        </w:tc>
        <w:bookmarkStart w:id="67" w:name="RP-14163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"C:\\Users\\zoicas\\Desktop\\docs\\RP-141631.zip"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RP-141631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E-UTRA Small cell enhancements - Physical layer aspects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48053836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COMP_LTE_IeNB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-Core</w:t>
            </w:r>
          </w:p>
        </w:tc>
        <w:bookmarkStart w:id="68" w:name="RP-14111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"C:\\Users\\zoicas\\Desktop\\docs\\RP-141117.zip"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RP-141117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Inter-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eNB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Coordinated Multi-Point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CoMP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R3,R1</w:t>
            </w:r>
          </w:p>
        </w:tc>
      </w:tr>
      <w:tr w:rsidR="0095185E" w:rsidTr="0095185E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70159119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LTE_NAICS-Core</w:t>
            </w:r>
          </w:p>
        </w:tc>
        <w:bookmarkStart w:id="69" w:name="RP-14144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3536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"C:\\Users\\zoicas\\Desktop\\docs\\RP-141440.zip"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RP-141440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Network-Assisted Interference Cancellation and Suppression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R1,R2,R4,R3</w:t>
            </w:r>
          </w:p>
        </w:tc>
      </w:tr>
    </w:tbl>
    <w:p w:rsidR="00A77DDF" w:rsidRDefault="00A77DDF">
      <w:pPr>
        <w:pStyle w:val="NormalWeb"/>
      </w:pPr>
      <w:r>
        <w:rPr>
          <w:rFonts w:ascii="Arial" w:hAnsi="Arial" w:cs="Arial"/>
          <w:color w:val="000000"/>
        </w:rPr>
        <w:t xml:space="preserve">Created: </w:t>
      </w:r>
      <w:r>
        <w:rPr>
          <w:rFonts w:ascii="Arial" w:hAnsi="Arial" w:cs="Arial"/>
          <w:b/>
          <w:bCs/>
          <w:color w:val="000000"/>
        </w:rPr>
        <w:t>2014-09-23 14:56</w:t>
      </w:r>
    </w:p>
    <w:sectPr w:rsidR="00A77DDF" w:rsidSect="00E535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40"/>
  <w:proofState w:spelling="clean" w:grammar="clean"/>
  <w:defaultTabStop w:val="720"/>
  <w:noPunctuationKerning/>
  <w:characterSpacingControl w:val="doNotCompress"/>
  <w:compat/>
  <w:rsids>
    <w:rsidRoot w:val="00B96F29"/>
    <w:rsid w:val="00027C1B"/>
    <w:rsid w:val="001D00B0"/>
    <w:rsid w:val="00353668"/>
    <w:rsid w:val="0095185E"/>
    <w:rsid w:val="009F52B3"/>
    <w:rsid w:val="00A77DDF"/>
    <w:rsid w:val="00B96F29"/>
    <w:rsid w:val="00CD41E4"/>
    <w:rsid w:val="00D9557A"/>
    <w:rsid w:val="00E5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A0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5A0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E535A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35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9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94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7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9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0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1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75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20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9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5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57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8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83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49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10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09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1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8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30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0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2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8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7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49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3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7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6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8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0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77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8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4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9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2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7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3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7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9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7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624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86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42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5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1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9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8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84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6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3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15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2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65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4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1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1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7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0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01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06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3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3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2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3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2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9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3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82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5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8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2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59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2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99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5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6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64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4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3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0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4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79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0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4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1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5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8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2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1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807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7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4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9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1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5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6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63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0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83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40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6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2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02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8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8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3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5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zoicas\Desktop\docs\SP-140502.zip" TargetMode="External"/><Relationship Id="rId4" Type="http://schemas.openxmlformats.org/officeDocument/2006/relationships/hyperlink" Target="file:///C:\Users\zoicas\Desktop\docs\SP-14051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1821</Words>
  <Characters>10385</Characters>
  <Application>Microsoft Office Word</Application>
  <DocSecurity>0</DocSecurity>
  <Lines>86</Lines>
  <Paragraphs>24</Paragraphs>
  <ScaleCrop>false</ScaleCrop>
  <Company>ETSI</Company>
  <LinksUpToDate>false</LinksUpToDate>
  <CharactersWithSpaces>12182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with allocated Tdocs</dc:title>
  <dc:creator>Adrian Zoicas</dc:creator>
  <cp:lastModifiedBy>Adrian Zoicas</cp:lastModifiedBy>
  <cp:revision>6</cp:revision>
  <dcterms:created xsi:type="dcterms:W3CDTF">2014-09-23T13:01:00Z</dcterms:created>
  <dcterms:modified xsi:type="dcterms:W3CDTF">2014-09-23T14:10:00Z</dcterms:modified>
</cp:coreProperties>
</file>